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09" w:rsidRPr="003751E6" w:rsidRDefault="00600DF6" w:rsidP="00600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E6">
        <w:rPr>
          <w:rFonts w:ascii="Times New Roman" w:hAnsi="Times New Roman" w:cs="Times New Roman"/>
          <w:b/>
          <w:sz w:val="28"/>
          <w:szCs w:val="28"/>
        </w:rPr>
        <w:t xml:space="preserve">Технологическая  карта </w:t>
      </w:r>
      <w:r w:rsidR="003E3B06" w:rsidRPr="003751E6">
        <w:rPr>
          <w:rFonts w:ascii="Times New Roman" w:hAnsi="Times New Roman" w:cs="Times New Roman"/>
          <w:b/>
          <w:sz w:val="28"/>
          <w:szCs w:val="28"/>
        </w:rPr>
        <w:t xml:space="preserve">обзорной </w:t>
      </w:r>
      <w:r w:rsidRPr="003751E6">
        <w:rPr>
          <w:rFonts w:ascii="Times New Roman" w:hAnsi="Times New Roman" w:cs="Times New Roman"/>
          <w:b/>
          <w:sz w:val="28"/>
          <w:szCs w:val="28"/>
        </w:rPr>
        <w:t xml:space="preserve"> экскурсии  «</w:t>
      </w:r>
      <w:r w:rsidR="003E3B06" w:rsidRPr="003751E6">
        <w:rPr>
          <w:rFonts w:ascii="Times New Roman" w:hAnsi="Times New Roman" w:cs="Times New Roman"/>
          <w:b/>
          <w:sz w:val="28"/>
          <w:szCs w:val="28"/>
        </w:rPr>
        <w:t>Музей Солдата Великой войны</w:t>
      </w:r>
      <w:r w:rsidRPr="003751E6">
        <w:rPr>
          <w:rFonts w:ascii="Times New Roman" w:hAnsi="Times New Roman" w:cs="Times New Roman"/>
          <w:b/>
          <w:sz w:val="28"/>
          <w:szCs w:val="28"/>
        </w:rPr>
        <w:t>»</w:t>
      </w:r>
    </w:p>
    <w:p w:rsidR="003751E6" w:rsidRPr="00FA083C" w:rsidRDefault="003751E6" w:rsidP="00FA08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83C">
        <w:rPr>
          <w:rFonts w:ascii="Times New Roman" w:hAnsi="Times New Roman" w:cs="Times New Roman"/>
          <w:b/>
          <w:sz w:val="28"/>
          <w:szCs w:val="28"/>
        </w:rPr>
        <w:t>Тема</w:t>
      </w:r>
      <w:r w:rsidRPr="00FA083C">
        <w:rPr>
          <w:rFonts w:ascii="Times New Roman" w:hAnsi="Times New Roman" w:cs="Times New Roman"/>
          <w:sz w:val="28"/>
          <w:szCs w:val="28"/>
        </w:rPr>
        <w:t>:  Знакомство со стендами музея «Солдат Великой войны»</w:t>
      </w:r>
    </w:p>
    <w:p w:rsidR="003751E6" w:rsidRPr="00FA083C" w:rsidRDefault="003751E6" w:rsidP="00FA083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083C">
        <w:rPr>
          <w:rFonts w:ascii="Times New Roman" w:hAnsi="Times New Roman" w:cs="Times New Roman"/>
          <w:b/>
          <w:sz w:val="28"/>
          <w:szCs w:val="28"/>
        </w:rPr>
        <w:t>Цель</w:t>
      </w:r>
      <w:r w:rsidRPr="00FA083C">
        <w:rPr>
          <w:rFonts w:ascii="Times New Roman" w:hAnsi="Times New Roman" w:cs="Times New Roman"/>
          <w:sz w:val="28"/>
          <w:szCs w:val="28"/>
        </w:rPr>
        <w:t xml:space="preserve">:  </w:t>
      </w:r>
      <w:r w:rsidRPr="00FA083C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Нравственное, </w:t>
      </w:r>
      <w:proofErr w:type="spellStart"/>
      <w:r w:rsidRPr="00FA083C">
        <w:rPr>
          <w:rFonts w:ascii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FA083C">
        <w:rPr>
          <w:rFonts w:ascii="Times New Roman" w:hAnsi="Times New Roman" w:cs="Times New Roman"/>
          <w:color w:val="000000"/>
          <w:sz w:val="28"/>
          <w:szCs w:val="28"/>
        </w:rPr>
        <w:t xml:space="preserve"> - патриотическое и эстетическое воспитание учащихся средствами краеведения.</w:t>
      </w:r>
    </w:p>
    <w:p w:rsidR="00817887" w:rsidRPr="00FA083C" w:rsidRDefault="00817887" w:rsidP="00FA083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08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Вид:  </w:t>
      </w:r>
      <w:proofErr w:type="gramStart"/>
      <w:r w:rsidRPr="00FA083C">
        <w:rPr>
          <w:rFonts w:ascii="Times New Roman" w:hAnsi="Times New Roman" w:cs="Times New Roman"/>
          <w:color w:val="000000"/>
          <w:sz w:val="28"/>
          <w:szCs w:val="28"/>
        </w:rPr>
        <w:t>обзорная</w:t>
      </w:r>
      <w:proofErr w:type="gramEnd"/>
      <w:r w:rsidRPr="00FA083C">
        <w:rPr>
          <w:rFonts w:ascii="Times New Roman" w:hAnsi="Times New Roman" w:cs="Times New Roman"/>
          <w:color w:val="000000"/>
          <w:sz w:val="28"/>
          <w:szCs w:val="28"/>
        </w:rPr>
        <w:t>, интерактивная</w:t>
      </w:r>
    </w:p>
    <w:p w:rsidR="00817887" w:rsidRPr="00FA083C" w:rsidRDefault="00817887" w:rsidP="00FA083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08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Продолжительность:  </w:t>
      </w:r>
      <w:r w:rsidRPr="00FA083C">
        <w:rPr>
          <w:rFonts w:ascii="Times New Roman" w:hAnsi="Times New Roman" w:cs="Times New Roman"/>
          <w:color w:val="000000"/>
          <w:sz w:val="28"/>
          <w:szCs w:val="28"/>
        </w:rPr>
        <w:t>30 минут</w:t>
      </w:r>
    </w:p>
    <w:p w:rsidR="00817887" w:rsidRPr="00FA083C" w:rsidRDefault="00817887" w:rsidP="00FA083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A083C">
        <w:rPr>
          <w:rFonts w:ascii="Times New Roman" w:hAnsi="Times New Roman" w:cs="Times New Roman"/>
          <w:b/>
          <w:color w:val="000000"/>
          <w:sz w:val="28"/>
          <w:szCs w:val="28"/>
        </w:rPr>
        <w:t>Автор:</w:t>
      </w:r>
      <w:r w:rsidR="00FA083C" w:rsidRPr="00FA08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A083C" w:rsidRPr="00FA083C">
        <w:rPr>
          <w:rFonts w:ascii="Times New Roman" w:hAnsi="Times New Roman" w:cs="Times New Roman"/>
          <w:color w:val="000000"/>
          <w:sz w:val="28"/>
          <w:szCs w:val="28"/>
        </w:rPr>
        <w:t>Масляева</w:t>
      </w:r>
      <w:proofErr w:type="spellEnd"/>
      <w:r w:rsidR="00FA083C" w:rsidRPr="00FA083C">
        <w:rPr>
          <w:rFonts w:ascii="Times New Roman" w:hAnsi="Times New Roman" w:cs="Times New Roman"/>
          <w:color w:val="000000"/>
          <w:sz w:val="28"/>
          <w:szCs w:val="28"/>
        </w:rPr>
        <w:t xml:space="preserve"> Елена Николаевна</w:t>
      </w:r>
      <w:r w:rsidR="00FA083C" w:rsidRPr="00FA083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A083C" w:rsidRDefault="00FA083C" w:rsidP="00FA083C">
      <w:pPr>
        <w:pStyle w:val="a4"/>
        <w:rPr>
          <w:b/>
          <w:color w:val="000000"/>
        </w:rPr>
      </w:pPr>
      <w:r w:rsidRPr="00FA08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Место проведения:  </w:t>
      </w:r>
      <w:r w:rsidRPr="00FA083C">
        <w:rPr>
          <w:rFonts w:ascii="Times New Roman" w:hAnsi="Times New Roman" w:cs="Times New Roman"/>
          <w:color w:val="000000"/>
          <w:sz w:val="28"/>
          <w:szCs w:val="28"/>
        </w:rPr>
        <w:t>Школьный  музей «Солдат Великой войны»</w:t>
      </w:r>
      <w:r w:rsidRPr="00FA083C">
        <w:rPr>
          <w:b/>
          <w:color w:val="000000"/>
        </w:rPr>
        <w:tab/>
      </w:r>
    </w:p>
    <w:p w:rsidR="003751E6" w:rsidRPr="00FA083C" w:rsidRDefault="003751E6" w:rsidP="00FA083C">
      <w:pPr>
        <w:pStyle w:val="a4"/>
        <w:tabs>
          <w:tab w:val="left" w:pos="1620"/>
        </w:tabs>
        <w:rPr>
          <w:rFonts w:ascii="Times New Roman" w:hAnsi="Times New Roman" w:cs="Times New Roman"/>
          <w:b/>
          <w:color w:val="000000"/>
        </w:rPr>
      </w:pPr>
      <w:r w:rsidRPr="00FA083C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FA083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A083C" w:rsidRPr="00FA083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751E6" w:rsidRPr="003751E6" w:rsidRDefault="003751E6" w:rsidP="003751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751E6">
        <w:rPr>
          <w:rFonts w:ascii="Times New Roman" w:hAnsi="Times New Roman" w:cs="Times New Roman"/>
          <w:sz w:val="28"/>
          <w:szCs w:val="28"/>
        </w:rPr>
        <w:t>Использую схему маршрута, провести обзор экспонатов музея, по всем его экспозициям.</w:t>
      </w:r>
    </w:p>
    <w:p w:rsidR="003751E6" w:rsidRPr="003751E6" w:rsidRDefault="003751E6" w:rsidP="003751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751E6">
        <w:rPr>
          <w:rFonts w:ascii="Times New Roman" w:hAnsi="Times New Roman" w:cs="Times New Roman"/>
          <w:sz w:val="28"/>
          <w:szCs w:val="28"/>
        </w:rPr>
        <w:t xml:space="preserve">Привлечь внимание и интерес учащихся к истории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3751E6">
        <w:rPr>
          <w:rFonts w:ascii="Times New Roman" w:hAnsi="Times New Roman" w:cs="Times New Roman"/>
          <w:sz w:val="28"/>
          <w:szCs w:val="28"/>
        </w:rPr>
        <w:t xml:space="preserve">, края героизму жителей нашего </w:t>
      </w:r>
      <w:r>
        <w:rPr>
          <w:rFonts w:ascii="Times New Roman" w:hAnsi="Times New Roman" w:cs="Times New Roman"/>
          <w:sz w:val="28"/>
          <w:szCs w:val="28"/>
        </w:rPr>
        <w:t xml:space="preserve">села </w:t>
      </w:r>
      <w:r w:rsidRPr="003751E6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</w:t>
      </w:r>
    </w:p>
    <w:p w:rsidR="003751E6" w:rsidRDefault="003751E6" w:rsidP="003751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751E6">
        <w:rPr>
          <w:rFonts w:ascii="Times New Roman" w:hAnsi="Times New Roman" w:cs="Times New Roman"/>
          <w:sz w:val="28"/>
          <w:szCs w:val="28"/>
        </w:rPr>
        <w:t>Развитие  интереса к истории страны, края, села.</w:t>
      </w:r>
    </w:p>
    <w:p w:rsidR="003751E6" w:rsidRDefault="003751E6" w:rsidP="003751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патриотических чувств, уважительного отношения к памяти</w:t>
      </w:r>
      <w:r w:rsidR="00817887">
        <w:rPr>
          <w:rFonts w:ascii="Times New Roman" w:hAnsi="Times New Roman" w:cs="Times New Roman"/>
          <w:sz w:val="28"/>
          <w:szCs w:val="28"/>
        </w:rPr>
        <w:t>.</w:t>
      </w:r>
    </w:p>
    <w:p w:rsidR="00817887" w:rsidRDefault="00817887" w:rsidP="00817887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887">
        <w:rPr>
          <w:rFonts w:ascii="Times New Roman" w:hAnsi="Times New Roman" w:cs="Times New Roman"/>
          <w:b/>
          <w:sz w:val="28"/>
          <w:szCs w:val="28"/>
        </w:rPr>
        <w:t>Маршрут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Экспозиции  и стенды  музея</w:t>
      </w:r>
    </w:p>
    <w:p w:rsidR="00FA083C" w:rsidRDefault="00FA083C" w:rsidP="008178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A083C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A083C" w:rsidRPr="00FA083C" w:rsidRDefault="00FA083C" w:rsidP="00FA083C">
      <w:pPr>
        <w:pStyle w:val="a4"/>
        <w:numPr>
          <w:ilvl w:val="0"/>
          <w:numId w:val="13"/>
        </w:numPr>
      </w:pPr>
      <w:r w:rsidRPr="00FA083C">
        <w:rPr>
          <w:rFonts w:ascii="Times New Roman" w:hAnsi="Times New Roman" w:cs="Times New Roman"/>
          <w:sz w:val="28"/>
          <w:szCs w:val="28"/>
        </w:rPr>
        <w:t>Приветствие гостей музея</w:t>
      </w:r>
    </w:p>
    <w:p w:rsidR="00FA083C" w:rsidRPr="00FA083C" w:rsidRDefault="00FA083C" w:rsidP="00FA083C">
      <w:pPr>
        <w:pStyle w:val="a4"/>
        <w:numPr>
          <w:ilvl w:val="0"/>
          <w:numId w:val="13"/>
        </w:num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FA083C">
        <w:rPr>
          <w:rFonts w:ascii="Times New Roman" w:hAnsi="Times New Roman" w:cs="Times New Roman"/>
          <w:sz w:val="28"/>
          <w:szCs w:val="28"/>
        </w:rPr>
        <w:t>Главный стенд музея</w:t>
      </w:r>
      <w:r w:rsidRPr="00FA083C">
        <w:t xml:space="preserve"> </w:t>
      </w:r>
    </w:p>
    <w:p w:rsidR="00FA083C" w:rsidRDefault="00FA083C" w:rsidP="00FA083C">
      <w:pPr>
        <w:pStyle w:val="a4"/>
        <w:numPr>
          <w:ilvl w:val="0"/>
          <w:numId w:val="13"/>
        </w:numPr>
        <w:tabs>
          <w:tab w:val="left" w:pos="1305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FA083C">
        <w:rPr>
          <w:rFonts w:ascii="Times New Roman" w:hAnsi="Times New Roman" w:cs="Times New Roman"/>
          <w:sz w:val="28"/>
          <w:szCs w:val="28"/>
        </w:rPr>
        <w:t>Сменный стенд музея «Вахта памяти 2016»</w:t>
      </w:r>
      <w:r w:rsidRPr="00FA083C">
        <w:rPr>
          <w:rFonts w:ascii="Times New Roman" w:hAnsi="Times New Roman" w:cs="Times New Roman"/>
          <w:sz w:val="28"/>
          <w:szCs w:val="28"/>
        </w:rPr>
        <w:tab/>
      </w:r>
    </w:p>
    <w:p w:rsidR="00FA083C" w:rsidRDefault="00FA083C" w:rsidP="00FA083C">
      <w:pPr>
        <w:pStyle w:val="a4"/>
        <w:numPr>
          <w:ilvl w:val="0"/>
          <w:numId w:val="13"/>
        </w:numPr>
        <w:tabs>
          <w:tab w:val="left" w:pos="1305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«Наше дело правое»</w:t>
      </w:r>
    </w:p>
    <w:p w:rsidR="00FA083C" w:rsidRDefault="00FA083C" w:rsidP="00FA083C">
      <w:pPr>
        <w:pStyle w:val="a4"/>
        <w:numPr>
          <w:ilvl w:val="0"/>
          <w:numId w:val="13"/>
        </w:numPr>
        <w:tabs>
          <w:tab w:val="left" w:pos="1305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«Всё для фронта! Всё для победы!</w:t>
      </w:r>
    </w:p>
    <w:p w:rsidR="00FA083C" w:rsidRDefault="00FA083C" w:rsidP="00FA083C">
      <w:pPr>
        <w:pStyle w:val="a4"/>
        <w:numPr>
          <w:ilvl w:val="0"/>
          <w:numId w:val="13"/>
        </w:numPr>
        <w:tabs>
          <w:tab w:val="left" w:pos="1305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 «В Болгарии русский солдат»</w:t>
      </w:r>
    </w:p>
    <w:p w:rsidR="00A64813" w:rsidRPr="00FA083C" w:rsidRDefault="00FA083C" w:rsidP="00FA083C">
      <w:pPr>
        <w:pStyle w:val="a4"/>
        <w:numPr>
          <w:ilvl w:val="0"/>
          <w:numId w:val="13"/>
        </w:numPr>
        <w:tabs>
          <w:tab w:val="left" w:pos="1305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«Мы этой памяти верны»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4813" w:rsidRPr="00827563" w:rsidRDefault="00A64813" w:rsidP="003751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2" w:type="dxa"/>
        <w:tblLook w:val="04A0"/>
      </w:tblPr>
      <w:tblGrid>
        <w:gridCol w:w="2112"/>
        <w:gridCol w:w="2512"/>
        <w:gridCol w:w="1385"/>
        <w:gridCol w:w="5886"/>
        <w:gridCol w:w="2293"/>
        <w:gridCol w:w="2399"/>
      </w:tblGrid>
      <w:tr w:rsidR="003751E6" w:rsidRPr="00827563" w:rsidTr="00CB760A">
        <w:tc>
          <w:tcPr>
            <w:tcW w:w="2452" w:type="dxa"/>
          </w:tcPr>
          <w:p w:rsidR="00600DF6" w:rsidRPr="00FA083C" w:rsidRDefault="00600DF6" w:rsidP="003751E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83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экспозиции, раздела</w:t>
            </w:r>
          </w:p>
        </w:tc>
        <w:tc>
          <w:tcPr>
            <w:tcW w:w="2512" w:type="dxa"/>
          </w:tcPr>
          <w:p w:rsidR="00600DF6" w:rsidRPr="00FA083C" w:rsidRDefault="00600DF6" w:rsidP="003751E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83C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осмотра</w:t>
            </w:r>
          </w:p>
        </w:tc>
        <w:tc>
          <w:tcPr>
            <w:tcW w:w="992" w:type="dxa"/>
          </w:tcPr>
          <w:p w:rsidR="00600DF6" w:rsidRPr="00FA083C" w:rsidRDefault="00600DF6" w:rsidP="003751E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83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746" w:type="dxa"/>
          </w:tcPr>
          <w:p w:rsidR="00600DF6" w:rsidRPr="00FA083C" w:rsidRDefault="00600DF6" w:rsidP="003751E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83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863" w:type="dxa"/>
          </w:tcPr>
          <w:p w:rsidR="00600DF6" w:rsidRPr="00FA083C" w:rsidRDefault="00600DF6" w:rsidP="003751E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83C">
              <w:rPr>
                <w:rFonts w:ascii="Times New Roman" w:hAnsi="Times New Roman" w:cs="Times New Roman"/>
                <w:b/>
                <w:sz w:val="28"/>
                <w:szCs w:val="28"/>
              </w:rPr>
              <w:t>Указания по организации</w:t>
            </w:r>
          </w:p>
        </w:tc>
        <w:tc>
          <w:tcPr>
            <w:tcW w:w="2457" w:type="dxa"/>
          </w:tcPr>
          <w:p w:rsidR="00600DF6" w:rsidRPr="00FA083C" w:rsidRDefault="00600DF6" w:rsidP="003751E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83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приёмы</w:t>
            </w:r>
          </w:p>
        </w:tc>
      </w:tr>
      <w:tr w:rsidR="00FA083C" w:rsidRPr="00827563" w:rsidTr="00CB760A">
        <w:tc>
          <w:tcPr>
            <w:tcW w:w="2452" w:type="dxa"/>
          </w:tcPr>
          <w:p w:rsidR="00600DF6" w:rsidRPr="00827563" w:rsidRDefault="00623A91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2512" w:type="dxa"/>
          </w:tcPr>
          <w:p w:rsidR="00600DF6" w:rsidRPr="00827563" w:rsidRDefault="003E3B06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Общая краткая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музея.</w:t>
            </w:r>
          </w:p>
          <w:p w:rsidR="00A2189F" w:rsidRPr="00827563" w:rsidRDefault="00A2189F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Фоторамки</w:t>
            </w:r>
            <w:proofErr w:type="spellEnd"/>
          </w:p>
          <w:p w:rsidR="00A2189F" w:rsidRPr="00827563" w:rsidRDefault="00A2189F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- ЖК телевизор</w:t>
            </w:r>
          </w:p>
          <w:p w:rsidR="00A2189F" w:rsidRPr="00827563" w:rsidRDefault="00A2189F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0DF6" w:rsidRPr="00827563" w:rsidRDefault="00CB760A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3E3B06" w:rsidRPr="00827563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746" w:type="dxa"/>
          </w:tcPr>
          <w:p w:rsidR="00A2189F" w:rsidRPr="00827563" w:rsidRDefault="00A2189F" w:rsidP="00A218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542A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открытием  нашей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новой школы произошло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знаменательное событие – открытие музея Солдата Великой Войны. Музей был создан по инициативе губернатора Алтайского края – Александра Богдановича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Карлина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. Наш музей  уникален тем, что он создавался при жизни Алексея Ивановича, и он бывал частым гостем в нашей школе и музее.</w:t>
            </w:r>
          </w:p>
          <w:p w:rsidR="00A2189F" w:rsidRPr="00827563" w:rsidRDefault="00A2189F" w:rsidP="00A2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К созданию музея привлекалось много специалистов - музееведов, дизайнеров и оформителей. Современное оснащение ЖК телевизором  и  интерактивными рамками позволяет окунуться посетителям в историю Великой Отечественной войны целиком. В музее каждый экспонат, так или иначе, относится к истории  войны.  Материал, собранный  здесь представлен на  пяти экспозиционных стендах. Мы приглашаем вас на экскурсию по нашему музею. И  проведём её  для вас – мы, активисты Совета  музея: Обратите внимание на главный стенд нашего музея.</w:t>
            </w:r>
          </w:p>
          <w:p w:rsidR="00600DF6" w:rsidRPr="00827563" w:rsidRDefault="00600DF6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600DF6" w:rsidRPr="00827563" w:rsidRDefault="003751E6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гостям музея встать полукругом.</w:t>
            </w:r>
          </w:p>
        </w:tc>
        <w:tc>
          <w:tcPr>
            <w:tcW w:w="2457" w:type="dxa"/>
          </w:tcPr>
          <w:p w:rsidR="00600DF6" w:rsidRPr="00827563" w:rsidRDefault="00D9542A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Рассказ; показ;</w:t>
            </w:r>
          </w:p>
        </w:tc>
      </w:tr>
      <w:tr w:rsidR="00FA083C" w:rsidRPr="00827563" w:rsidTr="00CB760A">
        <w:tc>
          <w:tcPr>
            <w:tcW w:w="2452" w:type="dxa"/>
          </w:tcPr>
          <w:p w:rsidR="00A2189F" w:rsidRPr="00827563" w:rsidRDefault="00A2189F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 стенд музея</w:t>
            </w:r>
          </w:p>
        </w:tc>
        <w:tc>
          <w:tcPr>
            <w:tcW w:w="2512" w:type="dxa"/>
          </w:tcPr>
          <w:p w:rsidR="00A2189F" w:rsidRPr="00827563" w:rsidRDefault="00A2189F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Книга Памяти;</w:t>
            </w:r>
          </w:p>
          <w:p w:rsidR="00A2189F" w:rsidRPr="00827563" w:rsidRDefault="00A2189F" w:rsidP="00A2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Электронная Книга Памяти;</w:t>
            </w:r>
          </w:p>
          <w:p w:rsidR="00A2189F" w:rsidRPr="00827563" w:rsidRDefault="00A2189F" w:rsidP="00A2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Памятный набор к 70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  <w:p w:rsidR="00A2189F" w:rsidRPr="00827563" w:rsidRDefault="00A2189F" w:rsidP="00A2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Стенды: Великая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Отечественная война, плакат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Тоидзе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ACA" w:rsidRPr="008275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Родина мать</w:t>
            </w:r>
            <w:r w:rsidR="00DE5ACA" w:rsidRPr="00827563">
              <w:rPr>
                <w:rFonts w:ascii="Times New Roman" w:hAnsi="Times New Roman" w:cs="Times New Roman"/>
                <w:sz w:val="28"/>
                <w:szCs w:val="28"/>
              </w:rPr>
              <w:t>», фотографии участников войны.</w:t>
            </w:r>
          </w:p>
        </w:tc>
        <w:tc>
          <w:tcPr>
            <w:tcW w:w="992" w:type="dxa"/>
          </w:tcPr>
          <w:p w:rsidR="00A2189F" w:rsidRPr="00827563" w:rsidRDefault="00CB760A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4746" w:type="dxa"/>
          </w:tcPr>
          <w:p w:rsidR="00A2189F" w:rsidRPr="00827563" w:rsidRDefault="00A2189F" w:rsidP="00A2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стенд нашего  музея кратко освещает историю Великой Отечественной войны. 22 июня 1941 года началась эта страшная война. 27 миллионов жизней унесла она. Из нашего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налобихинского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было призвано 695 человек, а погибло или пропало без вести 483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наших односельчан.   Также здесь вы можете увидеть Книгу  памяти, каждый посетитель здесь может найти фамилии своих  родственников, погибших  или пропавших без вести. Работая с книгой памяти,  мы  обнаружили некоторые ошибки в написании фамилий наших односельчан. Мы решили исправить ошибки и создать свою книгу памяти. Наша книга памяти создана не в бумажном, а электронном варианте и вы можете у</w:t>
            </w:r>
            <w:r w:rsidR="00C01451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видеть её в </w:t>
            </w:r>
            <w:proofErr w:type="spellStart"/>
            <w:r w:rsidR="00C01451" w:rsidRPr="00827563">
              <w:rPr>
                <w:rFonts w:ascii="Times New Roman" w:hAnsi="Times New Roman" w:cs="Times New Roman"/>
                <w:sz w:val="28"/>
                <w:szCs w:val="28"/>
              </w:rPr>
              <w:t>фоторамке</w:t>
            </w:r>
            <w:proofErr w:type="spellEnd"/>
            <w:proofErr w:type="gramStart"/>
            <w:r w:rsidR="00C01451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 Создавая свою </w:t>
            </w:r>
            <w:r w:rsidR="00DE5ACA" w:rsidRPr="008275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нигу </w:t>
            </w:r>
            <w:r w:rsidR="00DE5ACA" w:rsidRPr="008275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амяти, мы  использовали материал, собранный классными коллективами, хранящийся в  музее, а также использовали  информацию с сайта Мемориал   и Подвиг народа.</w:t>
            </w:r>
          </w:p>
          <w:p w:rsidR="00A2189F" w:rsidRPr="00827563" w:rsidRDefault="00A2189F" w:rsidP="00A21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А здесь вы можете увидеть  один из экспонатов, которыми мы гордимся по праву. Это  памятный набор к 70</w:t>
            </w:r>
            <w:r w:rsidR="00DE5ACA" w:rsidRPr="008275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Победы, который был вручён нашему музею Александром Богдановичем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Карлиным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. Уникальность данного набора в том, что ордена и медали в нём изготовлены по технологии военного  времени и полностью  идентичны своему аналогу. А ещё  таких наборов только два в Алтайском крае: один у нас, а другой в Краеведческом музее.</w:t>
            </w:r>
            <w:r w:rsidR="00C01451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Прошу обратить внимание на  сменный стенд нашего </w:t>
            </w:r>
            <w:r w:rsidR="00C01451"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музея.</w:t>
            </w:r>
          </w:p>
          <w:p w:rsidR="00A2189F" w:rsidRPr="00827563" w:rsidRDefault="00A2189F" w:rsidP="00A218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A2189F" w:rsidRPr="00827563" w:rsidRDefault="003751E6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Предложить гостям музея встать полукругом Рассказ сопровождается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показом с включением и листанием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фоторамки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A2189F" w:rsidRPr="00827563" w:rsidRDefault="00294CD0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Рассказ; показ; цитирования; объяснения;  </w:t>
            </w:r>
          </w:p>
        </w:tc>
      </w:tr>
      <w:tr w:rsidR="00FA083C" w:rsidRPr="00827563" w:rsidTr="00CB760A">
        <w:tc>
          <w:tcPr>
            <w:tcW w:w="2452" w:type="dxa"/>
          </w:tcPr>
          <w:p w:rsidR="00A2189F" w:rsidRPr="00827563" w:rsidRDefault="00A2189F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Сменный стенд  «Вахта Памяти 2016»</w:t>
            </w:r>
          </w:p>
        </w:tc>
        <w:tc>
          <w:tcPr>
            <w:tcW w:w="2512" w:type="dxa"/>
          </w:tcPr>
          <w:p w:rsidR="00A2189F" w:rsidRPr="00827563" w:rsidRDefault="00DE5ACA" w:rsidP="00DE5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Экспонаты, привезённые из экспедиции в  составе отряда Высота в Муезерском районе республике Карелия.  (Монета 1931, осколок от снаряда, фрагменты ремня,  погоны, фляга, компас,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детанатор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, рубашка от гранаты, патроны и гильзы винтовки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Мосина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и ППШ, ножны от финки и т.д.)  Фотографии из этой экспедиции. </w:t>
            </w:r>
          </w:p>
        </w:tc>
        <w:tc>
          <w:tcPr>
            <w:tcW w:w="992" w:type="dxa"/>
          </w:tcPr>
          <w:p w:rsidR="00A2189F" w:rsidRPr="00827563" w:rsidRDefault="00CB760A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57543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746" w:type="dxa"/>
          </w:tcPr>
          <w:p w:rsidR="00DE5ACA" w:rsidRPr="00827563" w:rsidRDefault="00C01451" w:rsidP="00DE5AC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Сменный стенд в настоящее  время называется «Вахта памяти 2016» </w:t>
            </w:r>
            <w:r w:rsidR="00DE5ACA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Летом </w:t>
            </w:r>
            <w:r w:rsidR="00CD16FA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2016  активисты Совета музея стали участниками </w:t>
            </w:r>
            <w:r w:rsidR="00DE5ACA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  <w:r w:rsidR="00CD16FA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«Высота»</w:t>
            </w:r>
            <w:r w:rsidR="00DE5ACA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. Наш отряд  </w:t>
            </w:r>
            <w:r w:rsidR="00DE5ACA" w:rsidRPr="008275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проводил поисковые мероприятия в районе села Ругозеро, где проходили бои Великой Отечественной войны с участием 32 особой лыжной бригады сибирских солдат. В августе 1943 года в этой местности была проведена операция «Петля» – на небольшом острове засел хорошо вооружённый финский гарнизон. В том месте, где  мы работали, как нам сообщили  карельские поисковики,  по воинским сводкам,  погибло около 120 человек.  Немного остановлюсь на операции «Петля».</w:t>
            </w:r>
            <w:r w:rsidR="00DE5ACA" w:rsidRPr="00827563">
              <w:rPr>
                <w:rFonts w:ascii="Georgia" w:hAnsi="Georgia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DE5ACA" w:rsidRPr="008275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сентябре 1943 года вблизи нынешнего поселка </w:t>
            </w:r>
            <w:proofErr w:type="spellStart"/>
            <w:r w:rsidR="00DE5ACA" w:rsidRPr="008275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Ледмозеро</w:t>
            </w:r>
            <w:proofErr w:type="spellEnd"/>
            <w:r w:rsidR="00DE5ACA" w:rsidRPr="008275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восточном берегу реки Чирка-Кемь, где в нее впадает Папин ручей, был большой бой. Погибли более 260 бойцов 32-й отдельной лыжной бригады. Наша работа по поиску солдат проходила  на болотах, там нами было обнаружено 7 бойцов. При них не было найдено ни одной именной  вещи, ни красноармейской книжки, ни медальонов. И нашими руководителями было высказано предположение, что найденные нами бойц</w:t>
            </w:r>
            <w:proofErr w:type="gramStart"/>
            <w:r w:rsidR="00DE5ACA" w:rsidRPr="008275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ы-</w:t>
            </w:r>
            <w:proofErr w:type="gramEnd"/>
            <w:r w:rsidR="00DE5ACA" w:rsidRPr="008275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E5ACA" w:rsidRPr="008275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разведчики </w:t>
            </w:r>
            <w:r w:rsidR="00DE5ACA" w:rsidRPr="0082756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или десант. Они были заброшены перед началом операции «Петля», с целью уничтожить финский гарнизон.  Их, скорее всего,  покосило пулеметным огнем. Физически работать приходилось довольно тяжело</w:t>
            </w:r>
            <w:r w:rsidR="00DE5ACA" w:rsidRPr="00827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E5ACA" w:rsidRPr="00827563">
              <w:rPr>
                <w:rFonts w:ascii="Times New Roman" w:hAnsi="Times New Roman" w:cs="Times New Roman"/>
                <w:sz w:val="28"/>
                <w:szCs w:val="28"/>
              </w:rPr>
              <w:t>труднее, чем в земле копаться,</w:t>
            </w:r>
            <w:r w:rsidR="00DE5ACA" w:rsidRPr="00827563">
              <w:rPr>
                <w:rStyle w:val="apple-converted-space"/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E5ACA" w:rsidRPr="008275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болотах вода всё время приходит, нужно её вычерпывать, чтобы останки были видны</w:t>
            </w:r>
            <w:r w:rsidR="00CD16FA" w:rsidRPr="008275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DE5ACA" w:rsidRPr="008275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 было тяжело, когда поднимали последнего солдата. Там при раскопе бил ручей и пришлось брать помпу у местных жителей, чтобы откачивать воду. Нами всё-таки  были найдены некоторые из личных  вещи: компас, ножны от финки, остатки погон, осколки.  После работы на болотах  мы вместе  с поисковиками из Карелии Коми участвовали в поднятии солдат на высоте. Там было работать намного легче. Сначала выкапывали глубокую яму около двух метров в глубину и ширину, а затем уже работали руками, просеивали каждый камуше</w:t>
            </w:r>
            <w:proofErr w:type="gramStart"/>
            <w:r w:rsidR="00DE5ACA" w:rsidRPr="008275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к-</w:t>
            </w:r>
            <w:proofErr w:type="gramEnd"/>
            <w:r w:rsidR="00DE5ACA" w:rsidRPr="008275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искали  останки солдат и личные вещи. Особенно нас поразила одна находка. Вместе с бойцом нами была обнаружена сумка, в которой были: самодельное зеркальце, карандаш в гильзе, </w:t>
            </w:r>
            <w:r w:rsidR="00DE5ACA" w:rsidRPr="0082756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фрагмент расчёски с элементами надписи.</w:t>
            </w:r>
            <w:r w:rsidR="00DE5ACA" w:rsidRPr="008275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Вахта  Памяти 2016 одна из самых успешных, нами было обнаружено 11 солдат.</w:t>
            </w:r>
          </w:p>
          <w:p w:rsidR="00A2189F" w:rsidRPr="00827563" w:rsidRDefault="00A2189F" w:rsidP="00A21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A2189F" w:rsidRPr="003751E6" w:rsidRDefault="003751E6" w:rsidP="0037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гостям музея встать полукругом</w:t>
            </w:r>
            <w:r w:rsidR="00FA083C">
              <w:rPr>
                <w:rFonts w:ascii="Times New Roman" w:hAnsi="Times New Roman" w:cs="Times New Roman"/>
                <w:sz w:val="28"/>
                <w:szCs w:val="28"/>
              </w:rPr>
              <w:t>. Демонстрация фотографий и экспонатов, привезённых из Карелии.</w:t>
            </w:r>
          </w:p>
        </w:tc>
        <w:tc>
          <w:tcPr>
            <w:tcW w:w="2457" w:type="dxa"/>
          </w:tcPr>
          <w:p w:rsidR="00A2189F" w:rsidRPr="00827563" w:rsidRDefault="00294CD0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Рассказ; показ; вопросы и ответы; цитирования; объяснения;</w:t>
            </w:r>
            <w:r w:rsidR="00A64813">
              <w:rPr>
                <w:rFonts w:ascii="Times New Roman" w:hAnsi="Times New Roman" w:cs="Times New Roman"/>
                <w:sz w:val="28"/>
                <w:szCs w:val="28"/>
              </w:rPr>
              <w:t xml:space="preserve"> комментирования</w:t>
            </w:r>
          </w:p>
        </w:tc>
      </w:tr>
      <w:tr w:rsidR="00FA083C" w:rsidRPr="00827563" w:rsidTr="00CB760A">
        <w:tc>
          <w:tcPr>
            <w:tcW w:w="2452" w:type="dxa"/>
          </w:tcPr>
          <w:p w:rsidR="00CD16FA" w:rsidRPr="00827563" w:rsidRDefault="00CD16FA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   «Наше дело правое!»</w:t>
            </w:r>
          </w:p>
        </w:tc>
        <w:tc>
          <w:tcPr>
            <w:tcW w:w="2512" w:type="dxa"/>
          </w:tcPr>
          <w:p w:rsidR="00CD16FA" w:rsidRPr="00827563" w:rsidRDefault="00CD16FA" w:rsidP="00DE5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Летнее обмундирование образца 1943; макет ППШ; фотографии конструкторов оружия и их краткая характеристика;  фотографии женщин-участниц войны, учителей, призванных на фронт, грамоты и благодарности, письма с фронта, похоронки, наградной лист на героя Советского Союза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Смышляева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proofErr w:type="gram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76D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перьевая ручка образца 1934 года, чернильница. </w:t>
            </w:r>
            <w:proofErr w:type="gramStart"/>
            <w:r w:rsidR="000C476D" w:rsidRPr="00827563">
              <w:rPr>
                <w:rFonts w:ascii="Times New Roman" w:hAnsi="Times New Roman" w:cs="Times New Roman"/>
                <w:sz w:val="28"/>
                <w:szCs w:val="28"/>
              </w:rPr>
              <w:t>Вещи</w:t>
            </w:r>
            <w:proofErr w:type="gramEnd"/>
            <w:r w:rsidR="000C476D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принадлежавшие бойцам Красной </w:t>
            </w:r>
            <w:r w:rsidR="000C476D"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Армии: каска, саперная лопата, ложка, котелок, нитки. И вещи, принадлежавшие солдатам немецкой </w:t>
            </w:r>
            <w:proofErr w:type="spellStart"/>
            <w:r w:rsidR="000C476D" w:rsidRPr="00827563">
              <w:rPr>
                <w:rFonts w:ascii="Times New Roman" w:hAnsi="Times New Roman" w:cs="Times New Roman"/>
                <w:sz w:val="28"/>
                <w:szCs w:val="28"/>
              </w:rPr>
              <w:t>армии</w:t>
            </w:r>
            <w:proofErr w:type="gramStart"/>
            <w:r w:rsidR="000C476D" w:rsidRPr="00827563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="000C476D" w:rsidRPr="00827563">
              <w:rPr>
                <w:rFonts w:ascii="Times New Roman" w:hAnsi="Times New Roman" w:cs="Times New Roman"/>
                <w:sz w:val="28"/>
                <w:szCs w:val="28"/>
              </w:rPr>
              <w:t>аска</w:t>
            </w:r>
            <w:proofErr w:type="spellEnd"/>
            <w:r w:rsidR="000C476D" w:rsidRPr="00827563">
              <w:rPr>
                <w:rFonts w:ascii="Times New Roman" w:hAnsi="Times New Roman" w:cs="Times New Roman"/>
                <w:sz w:val="28"/>
                <w:szCs w:val="28"/>
              </w:rPr>
              <w:t>, котелок, футляр от противогаза.</w:t>
            </w:r>
          </w:p>
        </w:tc>
        <w:tc>
          <w:tcPr>
            <w:tcW w:w="992" w:type="dxa"/>
          </w:tcPr>
          <w:p w:rsidR="00CD16FA" w:rsidRPr="00827563" w:rsidRDefault="00CB760A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4746" w:type="dxa"/>
          </w:tcPr>
          <w:p w:rsidR="000C476D" w:rsidRPr="00827563" w:rsidRDefault="000C476D" w:rsidP="000C47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Стенд «Наше дело правое» всегда более всего заинтересовывает мальчишек. Конечно же, им интересен макет ППШ представленный здесь, папаша  как ласково называли его солдаты. В витрине вы можете увидеть</w:t>
            </w:r>
            <w:r w:rsidR="00C01451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 музейные экспонаты, принадлежавшие бойцам Красной Армии: каска, саперная лопата, ложка, котелок, нитки.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На нижнем подиуме размещены</w:t>
            </w:r>
            <w:r w:rsidR="00C01451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 вещи, принадлежавшие солдатам немецкой армии: каска, котелок, футляр от противогаза.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76D" w:rsidRPr="00827563" w:rsidRDefault="000C476D" w:rsidP="000C476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Эта часть стенда полностью посвящена нашим односельчанам - участникам войны. Здесь можно увидеть фотографии женщин-участниц войны, учителей, призванных на фронт. Уникальные документы: письма с фронта, похоронки, грамоты и благодарности за боевые действия. Также у нас хранится наградной лист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Смышляева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Афанасия Спиридоновича</w:t>
            </w:r>
            <w:r w:rsidR="00C01451" w:rsidRPr="00827563">
              <w:rPr>
                <w:rFonts w:ascii="Times New Roman" w:hAnsi="Times New Roman" w:cs="Times New Roman"/>
                <w:sz w:val="28"/>
                <w:szCs w:val="28"/>
              </w:rPr>
              <w:t>.  Также  обратите внимание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451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на  данный экспона</w:t>
            </w:r>
            <w:proofErr w:type="gramStart"/>
            <w:r w:rsidR="00C01451" w:rsidRPr="00827563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C01451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это перьевая ручка образца 1934 года, это подарок нашему музею Невежиным А.А. </w:t>
            </w:r>
          </w:p>
          <w:p w:rsidR="00CD16FA" w:rsidRPr="00827563" w:rsidRDefault="00357543" w:rsidP="00DE5A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А более  подробно о </w:t>
            </w:r>
            <w:proofErr w:type="gram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как жили наши односельчане во время войны вы узнаете из рассказа следующего экскурсовода.</w:t>
            </w:r>
          </w:p>
        </w:tc>
        <w:tc>
          <w:tcPr>
            <w:tcW w:w="1863" w:type="dxa"/>
          </w:tcPr>
          <w:p w:rsidR="00CD16FA" w:rsidRPr="00827563" w:rsidRDefault="004242F9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обмундирования, показ фотографий конструкторов оружия. Демонстрация видеоролика о конструкторах оружия времён Вов. Показ  предметов бойцов Красной и солдат   немецкой армии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фотографий и использование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фоторамки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показом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женщин нашего села участниц войны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</w:tcPr>
          <w:p w:rsidR="00CD16FA" w:rsidRPr="00827563" w:rsidRDefault="00294CD0" w:rsidP="006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Показ; рассказ; характеристика; вопросы ответы;</w:t>
            </w:r>
            <w:r w:rsidR="00A64813">
              <w:rPr>
                <w:rFonts w:ascii="Times New Roman" w:hAnsi="Times New Roman" w:cs="Times New Roman"/>
                <w:sz w:val="28"/>
                <w:szCs w:val="28"/>
              </w:rPr>
              <w:t xml:space="preserve"> комментирования</w:t>
            </w:r>
          </w:p>
        </w:tc>
      </w:tr>
      <w:tr w:rsidR="003751E6" w:rsidRPr="00827563" w:rsidTr="00CB760A">
        <w:tc>
          <w:tcPr>
            <w:tcW w:w="2452" w:type="dxa"/>
          </w:tcPr>
          <w:p w:rsidR="00C01451" w:rsidRPr="00827563" w:rsidRDefault="00357543" w:rsidP="0035754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  «Всё для фронта! Всё для победы!»</w:t>
            </w:r>
          </w:p>
        </w:tc>
        <w:tc>
          <w:tcPr>
            <w:tcW w:w="2512" w:type="dxa"/>
          </w:tcPr>
          <w:p w:rsidR="00C01451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Предметы быта военного  времени:  серп, маслобойка, рубель, утюг</w:t>
            </w:r>
            <w:proofErr w:type="gram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фонарь керосиновый железнодорожный. Посылка времён войны. Фотографии, грамоты и похвальные листы.</w:t>
            </w:r>
          </w:p>
        </w:tc>
        <w:tc>
          <w:tcPr>
            <w:tcW w:w="992" w:type="dxa"/>
          </w:tcPr>
          <w:p w:rsidR="00C01451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4746" w:type="dxa"/>
          </w:tcPr>
          <w:p w:rsidR="00000000" w:rsidRPr="00827563" w:rsidRDefault="004242F9" w:rsidP="0035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Жизнь в тылу была подчинена главному: «Всё для фронта, всё для победы!» Женщины, старики, подростки работали на тракторах и комбайнах вместо ушедших на фронт мужей, сыновей, отцов.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В нашем  музее хранится уникальный документ -  похвальный лист  отличника социалистического соревнования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Наркомпищепрома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СССР, выданный Астафьеву У.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Здесь же можно увидеть посылку времен Вов</w:t>
            </w:r>
            <w:proofErr w:type="gram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которую с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любовью и нежностью собирали женщины на фронт мужьям, братьям, сыновь</w:t>
            </w:r>
            <w:r w:rsidR="00357543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ям. В посылке кисет с махоркой,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сушеные ягоды боярышника,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душмянка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и зверобой, колосок с родных полей, а чтобы вернулся живой и здоровый – молитва с иконкой.</w:t>
            </w:r>
            <w:r w:rsidR="00357543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В годы Великой Отечественной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войны деятельность предприятий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Косихинского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как и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многих других сельскохозяйственных районов Алтайского края, была направлена  на переработку и выпуск готовой сельскохозяйственной продукции.</w:t>
            </w:r>
          </w:p>
          <w:p w:rsidR="00000000" w:rsidRPr="00827563" w:rsidRDefault="004242F9" w:rsidP="0035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В селе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действовали предприятия по заготовке и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переработке зерна, сахарной свёклы, работали овощехранилища, молокоприёмный пункт, птицефабрика. В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Налобихинское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«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заготзерно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» принимали зерновые культуры, доставленное гужевым транспортом из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Косихинского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Сорокинского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Тогульског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районов.</w:t>
            </w:r>
            <w:r w:rsidR="00357543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Особое значение в годы войны имели склады государственного резерва.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В 1942 -1943 гг. в селе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располагался эвакогоспиталь для раненых бойцов Красной Армии. Учащиеся старших классов после уроков оказывали помощь медперсоналу по уходу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за ранеными, писали от имени солдат письма, читали им  книги, устраивали музыкальные представления. </w:t>
            </w:r>
          </w:p>
          <w:p w:rsidR="00000000" w:rsidRPr="00827563" w:rsidRDefault="004242F9" w:rsidP="0035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В годы войны в селе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Налобиха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действовали начальная и неполная средняя школа. Фондом помощи фронту в селе руководила Баранова Мария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Мироновна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на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чальной школы.</w:t>
            </w:r>
            <w:r w:rsidR="00CB760A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Да победа ковалась и в тылу!   Наши односельчане героически трудились во время войны. Эта страница истории нашего села </w:t>
            </w:r>
            <w:r w:rsidR="00CB760A"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исследуется нами в настоящее время. Мы собираем информацию о тружениках тыла, создаём картотеку. Большую помощь в этом оказывает поисковая работа классов, которые собрали интересный материал и наш музей пополняется новыми экспонатами. Но помимо  героизма тыловиков, мы продолжаем собирать информацию о наших ветеранах.</w:t>
            </w:r>
          </w:p>
          <w:p w:rsidR="00000000" w:rsidRPr="00827563" w:rsidRDefault="004242F9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827563" w:rsidRDefault="004242F9" w:rsidP="0035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451" w:rsidRPr="00827563" w:rsidRDefault="00C01451" w:rsidP="0035754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C01451" w:rsidRPr="00827563" w:rsidRDefault="004242F9" w:rsidP="0042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Демонстрация фотографий, предметов быта военного времени, уникальных документов. Демонстрация предметов из посылки военного времени.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фоторамке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предприятий села.</w:t>
            </w:r>
          </w:p>
        </w:tc>
        <w:tc>
          <w:tcPr>
            <w:tcW w:w="2457" w:type="dxa"/>
          </w:tcPr>
          <w:p w:rsidR="00C01451" w:rsidRPr="00827563" w:rsidRDefault="00294CD0" w:rsidP="00294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Показ; рассказ; объяснения; цитирования;</w:t>
            </w:r>
            <w:r w:rsidR="00A64813">
              <w:rPr>
                <w:rFonts w:ascii="Times New Roman" w:hAnsi="Times New Roman" w:cs="Times New Roman"/>
                <w:sz w:val="28"/>
                <w:szCs w:val="28"/>
              </w:rPr>
              <w:t xml:space="preserve"> комментирования</w:t>
            </w:r>
          </w:p>
        </w:tc>
      </w:tr>
      <w:tr w:rsidR="00CB760A" w:rsidRPr="00827563" w:rsidTr="00CB760A">
        <w:tc>
          <w:tcPr>
            <w:tcW w:w="2452" w:type="dxa"/>
          </w:tcPr>
          <w:p w:rsidR="00CB760A" w:rsidRPr="00827563" w:rsidRDefault="00CB760A" w:rsidP="0035754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0A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Стенд «В Болгарии русский солдат»</w:t>
            </w:r>
            <w:r w:rsidR="00827563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7563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27563" w:rsidRPr="00827563">
              <w:rPr>
                <w:rFonts w:ascii="Times New Roman" w:hAnsi="Times New Roman" w:cs="Times New Roman"/>
                <w:sz w:val="28"/>
                <w:szCs w:val="28"/>
              </w:rPr>
              <w:t>1ая  часть)</w:t>
            </w:r>
          </w:p>
          <w:p w:rsidR="00CB760A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0A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0A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0A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0A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0A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0A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60A" w:rsidRPr="00827563" w:rsidRDefault="00CB760A" w:rsidP="00CB760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CB760A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Карта боевого пути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А.И.Скурлатова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, военный  билет грамоты и благодарности за боевые и трудовые подвиги, фотографии, макет памятника  в Пловдиве, личные вещи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А.И.Скурлатова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: печать, нож, часы, мраморная ваза. Земля, привезённая из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Болгарии, альбом </w:t>
            </w:r>
            <w:r w:rsidR="00827563" w:rsidRPr="00827563">
              <w:rPr>
                <w:rFonts w:ascii="Times New Roman" w:hAnsi="Times New Roman" w:cs="Times New Roman"/>
                <w:sz w:val="28"/>
                <w:szCs w:val="28"/>
              </w:rPr>
              <w:t>фотографий.</w:t>
            </w:r>
          </w:p>
        </w:tc>
        <w:tc>
          <w:tcPr>
            <w:tcW w:w="992" w:type="dxa"/>
          </w:tcPr>
          <w:p w:rsidR="00CB760A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мин.</w:t>
            </w:r>
          </w:p>
        </w:tc>
        <w:tc>
          <w:tcPr>
            <w:tcW w:w="4746" w:type="dxa"/>
          </w:tcPr>
          <w:p w:rsidR="00CB760A" w:rsidRPr="00827563" w:rsidRDefault="00CB760A" w:rsidP="00CB76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стенд нашего музея посвящён Алексею Ивановичу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Скурлатову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. Наш музей  «Солдата Великой войны»  имеет второе неофициальное название - Музей «Алёши»</w:t>
            </w:r>
          </w:p>
          <w:p w:rsidR="00827563" w:rsidRPr="00827563" w:rsidRDefault="00CB760A" w:rsidP="008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Мы </w:t>
            </w:r>
            <w:proofErr w:type="gramStart"/>
            <w:r w:rsidRPr="00827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гордимся нашим знаменитым земляком и в памяти нашей он навсегда останется</w:t>
            </w:r>
            <w:proofErr w:type="gramEnd"/>
            <w:r w:rsidRPr="00827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очень простым весёлым и добрым дедушкой, благодаря которому в </w:t>
            </w:r>
            <w:proofErr w:type="spellStart"/>
            <w:r w:rsidRPr="00827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Налобихе</w:t>
            </w:r>
            <w:proofErr w:type="spellEnd"/>
            <w:r w:rsidRPr="00827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была построена новая школа. И неслучайно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центральное  место среди экспозиций  музея  занимают материалы об Алексее Ивановиче 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Скурлатове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.  Здесь вы можете увидеть карту боевого пути Алексея Ивановича. Свой первый бой он принял 5 декабря 1941 г под Москвой в составе лыжного батальона сибиряков, </w:t>
            </w:r>
            <w:proofErr w:type="gram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 неслучайно его любимой песней была песня у деревни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Крюково.</w:t>
            </w:r>
            <w:r w:rsidRPr="00827563">
              <w:rPr>
                <w:sz w:val="28"/>
                <w:szCs w:val="28"/>
              </w:rPr>
              <w:t xml:space="preserve">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За годы войны Алексей Иванович был участником многих сражений, освобождал города Зеленоград, Клин, Калинин, участвовал в тяжелых боях под Ржевом, на Орловско-Курской дуге. Длинной дорогой войны прошел по Украине, Молдавии, Румынии и  Болгарии. Несколько раз был ранен и контужен. Два раза домой приходили похоронки.</w:t>
            </w:r>
            <w:r w:rsidRPr="00827563">
              <w:rPr>
                <w:sz w:val="28"/>
                <w:szCs w:val="28"/>
              </w:rPr>
              <w:t xml:space="preserve">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В 1947 году Алексей Иванович вернулся домой. Получив за годы войны орден Красной звезды, медали «За отвагу» и «За победу над Германией в Великой Отечественной войне 1941-1945 гг.». 25 декабря 2013 года губернатор Алтайского края Александр Богданович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Карлин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вручил Алексею Ивановичу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Скурлатову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второй орден Красной Звезды. В витрине можно увидеть грамоты и благодарности за трудовые подвиги, которые Алексей Иванович получил, после войны, работая трактористом, затем комбайнером, экспедитором в родном селе.  А здесь   вы можете увидеть личные вещи Алексея Ивановича,  переданные в дар музею дочерью Нелли Алексеевной.</w:t>
            </w:r>
            <w:r w:rsidR="00827563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А эт</w:t>
            </w:r>
            <w:proofErr w:type="gramStart"/>
            <w:r w:rsidR="00827563" w:rsidRPr="0082756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827563"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книга об  Алексее Ивановиче, которая появилась в нашем музее не так давно. Мы с активистами присутствовали на презентации  этой  книги  серии «Алтай  Судьба Эпоха» Наталья </w:t>
            </w:r>
            <w:r w:rsidR="00827563"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 (автор книги) была у нас в гостях не один раз. И часто наши встречи носили форму диалога. Мы рассказывали ей об Алексее  Ивановиче, она в свою очередь  делилась с нами интересной  информацией.</w:t>
            </w:r>
          </w:p>
          <w:p w:rsidR="00CB760A" w:rsidRPr="00827563" w:rsidRDefault="00CB760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CB760A" w:rsidRPr="00827563" w:rsidRDefault="004242F9" w:rsidP="0042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Предложить гостям музея встать полукругом. Показ боевого пути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А.И.Скурлатова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фотографий боевых наград грамот и благодарностей. В витрине личные вещ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демонстрация.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фоторамк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из личного архива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Алексея Ивановича. </w:t>
            </w:r>
          </w:p>
        </w:tc>
        <w:tc>
          <w:tcPr>
            <w:tcW w:w="2457" w:type="dxa"/>
          </w:tcPr>
          <w:p w:rsidR="00CB760A" w:rsidRPr="00294CD0" w:rsidRDefault="00294CD0" w:rsidP="00294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Рассказ; показ; вопросы и ответы; цитирования; объяснения;</w:t>
            </w:r>
            <w:r w:rsidR="00A64813">
              <w:rPr>
                <w:rFonts w:ascii="Times New Roman" w:hAnsi="Times New Roman" w:cs="Times New Roman"/>
                <w:sz w:val="28"/>
                <w:szCs w:val="28"/>
              </w:rPr>
              <w:t xml:space="preserve"> комментирования</w:t>
            </w:r>
          </w:p>
        </w:tc>
      </w:tr>
      <w:tr w:rsidR="00827563" w:rsidRPr="00827563" w:rsidTr="00CB760A">
        <w:tc>
          <w:tcPr>
            <w:tcW w:w="2452" w:type="dxa"/>
          </w:tcPr>
          <w:p w:rsidR="00827563" w:rsidRPr="00827563" w:rsidRDefault="00827563" w:rsidP="00F9186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63" w:rsidRPr="00827563" w:rsidRDefault="00827563" w:rsidP="00F9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Стенд «В Болгарии русский солдат»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 часть)</w:t>
            </w:r>
          </w:p>
          <w:p w:rsidR="00827563" w:rsidRPr="00827563" w:rsidRDefault="00827563" w:rsidP="00F91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63" w:rsidRPr="00827563" w:rsidRDefault="00827563" w:rsidP="00F91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63" w:rsidRPr="00827563" w:rsidRDefault="00827563" w:rsidP="00F91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63" w:rsidRPr="00827563" w:rsidRDefault="00827563" w:rsidP="00F91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63" w:rsidRPr="00827563" w:rsidRDefault="00827563" w:rsidP="00F91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63" w:rsidRPr="00827563" w:rsidRDefault="00827563" w:rsidP="00F91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63" w:rsidRPr="00827563" w:rsidRDefault="00827563" w:rsidP="00F91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63" w:rsidRPr="00827563" w:rsidRDefault="00827563" w:rsidP="00F918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827563" w:rsidRPr="00827563" w:rsidRDefault="00827563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Фотографии  воспоминания, книги</w:t>
            </w:r>
          </w:p>
        </w:tc>
        <w:tc>
          <w:tcPr>
            <w:tcW w:w="992" w:type="dxa"/>
          </w:tcPr>
          <w:p w:rsidR="00827563" w:rsidRPr="00827563" w:rsidRDefault="00827563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</w:tc>
        <w:tc>
          <w:tcPr>
            <w:tcW w:w="4746" w:type="dxa"/>
          </w:tcPr>
          <w:p w:rsidR="00827563" w:rsidRPr="00827563" w:rsidRDefault="00827563" w:rsidP="008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Алексей Иванович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Скурлатов-прототип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памятника «Алёша» в болгарском городе Пловдив. (Описание памятника)  Вся история началась со </w:t>
            </w:r>
            <w:proofErr w:type="gram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proofErr w:type="gram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Витанова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в журнале «Огонёк» в </w:t>
            </w:r>
            <w:proofErr w:type="gram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он просит разыскать своего русского друга Алёшу, он не знал, откуда он знал только, что из Сибири. Поисковики Леонида Александровича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нашли этого русского друга - Алексея Ивановича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Скурлатова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и в 1982 состоялась встреча фронтовых  друзей в болгарском городе Пловдив, рядом с памятником Алёша, который был создан по фотографии Алексея Ивановича. Здесь размещён макет памятника, созданный ребятами нашего музея. Этим летом нам посчастливилось побывать в Болгарии</w:t>
            </w:r>
            <w:proofErr w:type="gram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Инициатором   поездки стал  Александр Богданович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Карлин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.   Конечно,  несколько дней, проведённых на море, оставили неизгладимое впечатление. Но незабываемое впечатление  мы  испытали от поездки в </w:t>
            </w:r>
            <w:r w:rsidRPr="0082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Пловдив. Мы возложили цветы к памятнику,  а привезённую с могилы Алексея Ивановича </w:t>
            </w:r>
            <w:proofErr w:type="spellStart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>Скурлатова</w:t>
            </w:r>
            <w:proofErr w:type="spellEnd"/>
            <w:r w:rsidRPr="00827563">
              <w:rPr>
                <w:rFonts w:ascii="Times New Roman" w:hAnsi="Times New Roman" w:cs="Times New Roman"/>
                <w:sz w:val="28"/>
                <w:szCs w:val="28"/>
              </w:rPr>
              <w:t xml:space="preserve">  землю  оставили   у подножья памятника.</w:t>
            </w:r>
          </w:p>
          <w:p w:rsidR="00827563" w:rsidRPr="00827563" w:rsidRDefault="00827563" w:rsidP="00CB76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827563" w:rsidRPr="00827563" w:rsidRDefault="004242F9" w:rsidP="0042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гостям музея встать полукругом. Демонстрация макета памятника, фотоальбома.</w:t>
            </w:r>
          </w:p>
        </w:tc>
        <w:tc>
          <w:tcPr>
            <w:tcW w:w="2457" w:type="dxa"/>
          </w:tcPr>
          <w:p w:rsidR="00827563" w:rsidRPr="00827563" w:rsidRDefault="00294CD0" w:rsidP="00294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Рассказ; показ; вопросы и ответы; </w:t>
            </w:r>
            <w:r w:rsidR="00A64813">
              <w:rPr>
                <w:rFonts w:ascii="Times New Roman" w:hAnsi="Times New Roman" w:cs="Times New Roman"/>
                <w:sz w:val="28"/>
                <w:szCs w:val="28"/>
              </w:rPr>
              <w:t>комментирования</w:t>
            </w:r>
          </w:p>
        </w:tc>
      </w:tr>
      <w:tr w:rsidR="00827563" w:rsidRPr="00D9542A" w:rsidTr="00CB760A">
        <w:tc>
          <w:tcPr>
            <w:tcW w:w="2452" w:type="dxa"/>
          </w:tcPr>
          <w:p w:rsidR="00827563" w:rsidRPr="00D9542A" w:rsidRDefault="00827563" w:rsidP="008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  «Мы этой памяти верны»</w:t>
            </w:r>
          </w:p>
        </w:tc>
        <w:tc>
          <w:tcPr>
            <w:tcW w:w="2512" w:type="dxa"/>
          </w:tcPr>
          <w:p w:rsidR="00827563" w:rsidRPr="00D9542A" w:rsidRDefault="00D9542A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42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27563" w:rsidRPr="00D9542A">
              <w:rPr>
                <w:rFonts w:ascii="Times New Roman" w:hAnsi="Times New Roman" w:cs="Times New Roman"/>
                <w:sz w:val="28"/>
                <w:szCs w:val="28"/>
              </w:rPr>
              <w:t>отографии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альбомы</w:t>
            </w:r>
          </w:p>
        </w:tc>
        <w:tc>
          <w:tcPr>
            <w:tcW w:w="992" w:type="dxa"/>
          </w:tcPr>
          <w:p w:rsidR="00827563" w:rsidRPr="00D9542A" w:rsidRDefault="00827563" w:rsidP="00CB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42A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746" w:type="dxa"/>
          </w:tcPr>
          <w:p w:rsidR="00827563" w:rsidRPr="00D9542A" w:rsidRDefault="00827563" w:rsidP="008275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9542A">
              <w:rPr>
                <w:rFonts w:ascii="Times New Roman" w:hAnsi="Times New Roman" w:cs="Times New Roman"/>
                <w:sz w:val="28"/>
                <w:szCs w:val="28"/>
              </w:rPr>
              <w:t xml:space="preserve">А нашу  сегодняшнюю школьную жизнь  можно увидеть на стенде  «Мы этой памяти верны».  В 2009 году   был создан военно-патриотический клуб «Ирбис». Ребята  не только  готовятся к будущей службе в армии, но и осуществляют  шефство над нашими ветеранами.  Кроме этого  каждый классный  коллектив   совместно с ребятами из «Ирбиса» ежемесячно участвует в акции «Моя рука в твоей руке»  и «Звезда – ветерану» </w:t>
            </w:r>
          </w:p>
          <w:p w:rsidR="00827563" w:rsidRPr="00D9542A" w:rsidRDefault="00827563" w:rsidP="0082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42A">
              <w:rPr>
                <w:rFonts w:ascii="Times New Roman" w:hAnsi="Times New Roman" w:cs="Times New Roman"/>
                <w:sz w:val="28"/>
                <w:szCs w:val="28"/>
              </w:rPr>
              <w:t>Часто мы совместно с ребятами из ВПК проводим совместные акции. Одна из них- 3 ноября</w:t>
            </w:r>
            <w:proofErr w:type="gramStart"/>
            <w:r w:rsidRPr="00D954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9542A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памяти Алексея Ивановича«Навсегда в нашей памяти..». С каждым годом  всё  меньше  остаётся  наших ветеранов. Мы стремимся сохранить все их воспоминания, берём интервью, снимаем видео. Мы стараемся сохранить память </w:t>
            </w:r>
            <w:proofErr w:type="gramStart"/>
            <w:r w:rsidRPr="00D954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9542A">
              <w:rPr>
                <w:rFonts w:ascii="Times New Roman" w:hAnsi="Times New Roman" w:cs="Times New Roman"/>
                <w:sz w:val="28"/>
                <w:szCs w:val="28"/>
              </w:rPr>
              <w:t xml:space="preserve"> всех!  Каждый год наша школа принимает активное участие во всероссийской акции «Бессмертный полк». Самый  запоминающийся момент митинга 9 мая, когда в минуту молчания каждый поднимает </w:t>
            </w:r>
            <w:r w:rsidRPr="00D95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табличку с фотографией погибшего или умершего ветерана, и  все видят, как бессмертный полк незримо стоит вместе с нами.</w:t>
            </w:r>
          </w:p>
          <w:p w:rsidR="00D9542A" w:rsidRPr="00D9542A" w:rsidRDefault="00D9542A" w:rsidP="00D954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2A">
              <w:rPr>
                <w:rFonts w:ascii="Times New Roman" w:hAnsi="Times New Roman" w:cs="Times New Roman"/>
                <w:sz w:val="28"/>
                <w:szCs w:val="28"/>
              </w:rPr>
              <w:t>Наш музей, конечно, ещё очень «молод», но не смотря на это он уже успел принять очень много именитых гостей, которые оставили на память свои пожелания в книге отзывов  музея</w:t>
            </w:r>
            <w:proofErr w:type="gramStart"/>
            <w:r w:rsidRPr="00D954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9542A">
              <w:rPr>
                <w:rFonts w:ascii="Times New Roman" w:hAnsi="Times New Roman" w:cs="Times New Roman"/>
                <w:sz w:val="28"/>
                <w:szCs w:val="28"/>
              </w:rPr>
              <w:t xml:space="preserve"> Среди гостей нашего музея были такие личности, как  губернатор Алтайского края </w:t>
            </w:r>
            <w:proofErr w:type="spellStart"/>
            <w:r w:rsidRPr="00D9542A">
              <w:rPr>
                <w:rFonts w:ascii="Times New Roman" w:hAnsi="Times New Roman" w:cs="Times New Roman"/>
                <w:sz w:val="28"/>
                <w:szCs w:val="28"/>
              </w:rPr>
              <w:t>А.Б.Карлин</w:t>
            </w:r>
            <w:proofErr w:type="spellEnd"/>
            <w:r w:rsidRPr="00D9542A">
              <w:rPr>
                <w:rFonts w:ascii="Times New Roman" w:hAnsi="Times New Roman" w:cs="Times New Roman"/>
                <w:sz w:val="28"/>
                <w:szCs w:val="28"/>
              </w:rPr>
              <w:t xml:space="preserve">,  Бисер Киров , </w:t>
            </w:r>
            <w:proofErr w:type="spellStart"/>
            <w:r w:rsidRPr="00D9542A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D9542A">
              <w:rPr>
                <w:rFonts w:ascii="Times New Roman" w:hAnsi="Times New Roman" w:cs="Times New Roman"/>
                <w:sz w:val="28"/>
                <w:szCs w:val="28"/>
              </w:rPr>
              <w:t xml:space="preserve"> Шахид ,а также депутаты Совета Федерации  и другие именитые жители Алтайского края.</w:t>
            </w:r>
            <w:r w:rsidRPr="00D95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542A" w:rsidRPr="00D9542A" w:rsidRDefault="00D9542A" w:rsidP="00D9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42A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на этот альбом, здесь вы можете увидеть фотографии с наших мероприятий и встреч, посвященных участникам  локальных войн. </w:t>
            </w:r>
          </w:p>
          <w:p w:rsidR="00D9542A" w:rsidRPr="00D9542A" w:rsidRDefault="00D9542A" w:rsidP="00D9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42A">
              <w:rPr>
                <w:rFonts w:ascii="Times New Roman" w:hAnsi="Times New Roman" w:cs="Times New Roman"/>
                <w:sz w:val="28"/>
                <w:szCs w:val="28"/>
              </w:rPr>
              <w:t xml:space="preserve">Новый музей, как и новая школа, не перестают  радовать учеников, учителей, персонал школы и родителей. Часто  уроки  истории, связанные   с Великой Отечественной войной, проходят не за партами, а в музее, где можно увидеть историю и ощутить события войны. </w:t>
            </w:r>
          </w:p>
          <w:p w:rsidR="00D9542A" w:rsidRPr="00D9542A" w:rsidRDefault="00D9542A" w:rsidP="00D954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9542A">
              <w:rPr>
                <w:rFonts w:ascii="Times New Roman" w:hAnsi="Times New Roman" w:cs="Times New Roman"/>
                <w:sz w:val="28"/>
                <w:szCs w:val="28"/>
              </w:rPr>
              <w:t xml:space="preserve">Мы с радостью принимаем гостей и устраиваем им экскурсии  по школе  и  по музею.   Наш музей и музей школы стали участниками краевой программы «Сокровища школьных музеев» и благодаря этому  </w:t>
            </w:r>
            <w:r w:rsidRPr="00D95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посетителей  музея возросло. Музей принимает много гостей, к нам приезжали ребята из школ Барнаула, Новоалтайска и других городов и сёл Алтайского края. </w:t>
            </w:r>
          </w:p>
          <w:p w:rsidR="00D9542A" w:rsidRPr="00D9542A" w:rsidRDefault="00D9542A" w:rsidP="00D9542A">
            <w:pPr>
              <w:pStyle w:val="a4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954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9542A" w:rsidRPr="00D9542A" w:rsidRDefault="00D9542A" w:rsidP="00D95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42A" w:rsidRPr="00D9542A" w:rsidRDefault="00D9542A" w:rsidP="00D954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63" w:rsidRPr="00D9542A" w:rsidRDefault="00827563" w:rsidP="00827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827563" w:rsidRPr="00D9542A" w:rsidRDefault="004242F9" w:rsidP="00424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фоторамке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встреч в музее, работа классных коллективов.</w:t>
            </w:r>
          </w:p>
        </w:tc>
        <w:tc>
          <w:tcPr>
            <w:tcW w:w="2457" w:type="dxa"/>
          </w:tcPr>
          <w:p w:rsidR="00827563" w:rsidRPr="00D9542A" w:rsidRDefault="00294CD0" w:rsidP="00294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Рассказ; показ; вопросы и ответы; объяснения;</w:t>
            </w:r>
          </w:p>
        </w:tc>
      </w:tr>
    </w:tbl>
    <w:p w:rsidR="00600DF6" w:rsidRPr="00D9542A" w:rsidRDefault="00CB760A" w:rsidP="00D9542A">
      <w:pPr>
        <w:tabs>
          <w:tab w:val="left" w:pos="10095"/>
          <w:tab w:val="left" w:pos="11265"/>
        </w:tabs>
        <w:rPr>
          <w:rFonts w:ascii="Times New Roman" w:hAnsi="Times New Roman" w:cs="Times New Roman"/>
          <w:sz w:val="28"/>
          <w:szCs w:val="28"/>
        </w:rPr>
      </w:pPr>
      <w:r w:rsidRPr="00D9542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9542A" w:rsidRPr="00D9542A">
        <w:rPr>
          <w:rFonts w:ascii="Times New Roman" w:hAnsi="Times New Roman" w:cs="Times New Roman"/>
          <w:sz w:val="28"/>
          <w:szCs w:val="28"/>
        </w:rPr>
        <w:tab/>
      </w:r>
    </w:p>
    <w:sectPr w:rsidR="00600DF6" w:rsidRPr="00D9542A" w:rsidSect="00600D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309E"/>
    <w:multiLevelType w:val="hybridMultilevel"/>
    <w:tmpl w:val="A856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477E"/>
    <w:multiLevelType w:val="hybridMultilevel"/>
    <w:tmpl w:val="FAF2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E4497"/>
    <w:multiLevelType w:val="hybridMultilevel"/>
    <w:tmpl w:val="34F62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74A2A"/>
    <w:multiLevelType w:val="hybridMultilevel"/>
    <w:tmpl w:val="FB06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A18D2"/>
    <w:multiLevelType w:val="hybridMultilevel"/>
    <w:tmpl w:val="C158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017EB"/>
    <w:multiLevelType w:val="hybridMultilevel"/>
    <w:tmpl w:val="8AFED16E"/>
    <w:lvl w:ilvl="0" w:tplc="1332D2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EC94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3829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7EAC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200C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AAEC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28BE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6C02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88D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0E05BFE"/>
    <w:multiLevelType w:val="hybridMultilevel"/>
    <w:tmpl w:val="CFE03DC2"/>
    <w:lvl w:ilvl="0" w:tplc="A1F490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E64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5A73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1CC1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FA32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B81C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6065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BCBC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2EDE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68A488F"/>
    <w:multiLevelType w:val="hybridMultilevel"/>
    <w:tmpl w:val="A8AC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A06EE"/>
    <w:multiLevelType w:val="hybridMultilevel"/>
    <w:tmpl w:val="D8CE1A46"/>
    <w:lvl w:ilvl="0" w:tplc="8DEC2A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48D1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0BA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1E67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C8AC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80AD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C23D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108F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327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CA37266"/>
    <w:multiLevelType w:val="hybridMultilevel"/>
    <w:tmpl w:val="1074B868"/>
    <w:lvl w:ilvl="0" w:tplc="8DEC2A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36190"/>
    <w:multiLevelType w:val="hybridMultilevel"/>
    <w:tmpl w:val="26F84176"/>
    <w:lvl w:ilvl="0" w:tplc="C220C7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8E34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8E93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08B7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9C53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1C4F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B68D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068A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8A19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AE76D4C"/>
    <w:multiLevelType w:val="hybridMultilevel"/>
    <w:tmpl w:val="8B2EE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80777"/>
    <w:multiLevelType w:val="hybridMultilevel"/>
    <w:tmpl w:val="465A5176"/>
    <w:lvl w:ilvl="0" w:tplc="1332D2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DF6"/>
    <w:rsid w:val="000C476D"/>
    <w:rsid w:val="00294CD0"/>
    <w:rsid w:val="00357543"/>
    <w:rsid w:val="003751E6"/>
    <w:rsid w:val="003E3B06"/>
    <w:rsid w:val="004242F9"/>
    <w:rsid w:val="00600DF6"/>
    <w:rsid w:val="00623A91"/>
    <w:rsid w:val="00817887"/>
    <w:rsid w:val="00827563"/>
    <w:rsid w:val="008D6D09"/>
    <w:rsid w:val="00A2189F"/>
    <w:rsid w:val="00A64813"/>
    <w:rsid w:val="00C01451"/>
    <w:rsid w:val="00CB760A"/>
    <w:rsid w:val="00CD16FA"/>
    <w:rsid w:val="00CD3D97"/>
    <w:rsid w:val="00D9542A"/>
    <w:rsid w:val="00DE5ACA"/>
    <w:rsid w:val="00FA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189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E5ACA"/>
  </w:style>
  <w:style w:type="paragraph" w:styleId="a5">
    <w:name w:val="List Paragraph"/>
    <w:basedOn w:val="a"/>
    <w:uiPriority w:val="34"/>
    <w:qFormat/>
    <w:rsid w:val="0035754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7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9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7223-8477-49BF-9769-4F786A3C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2017-03-08T11:33:00Z</dcterms:created>
  <dcterms:modified xsi:type="dcterms:W3CDTF">2017-03-08T11:33:00Z</dcterms:modified>
</cp:coreProperties>
</file>